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horzAnchor="margin" w:tblpX="7268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8000000">
            <w:pPr>
              <w:pStyle w:val="Style_4"/>
            </w:pPr>
          </w:p>
        </w:tc>
      </w:tr>
    </w:tbl>
    <w:p w14:paraId="09000000">
      <w:pPr>
        <w:widowControl w:val="0"/>
        <w:spacing w:after="0"/>
        <w:ind/>
      </w:pPr>
    </w:p>
    <w:tbl>
      <w:tblPr>
        <w:tblStyle w:val="Style_5"/>
        <w:tblpPr w:bottomFromText="0" w:horzAnchor="text" w:leftFromText="180" w:rightFromText="180" w:tblpX="-585" w:tblpY="1335" w:topFromText="0" w:vertAnchor="page"/>
        <w:tblW w:type="auto" w:w="0"/>
        <w:tblBorders>
          <w:top w:color="000000" w:sz="4" w:val="nil"/>
          <w:left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26"/>
        <w:gridCol w:w="708"/>
        <w:gridCol w:w="1418"/>
        <w:gridCol w:w="425"/>
        <w:gridCol w:w="1134"/>
      </w:tblGrid>
      <w:tr>
        <w:trPr>
          <w:trHeight w:hRule="exact" w:val="2430"/>
        </w:trPr>
        <w:tc>
          <w:tcPr>
            <w:tcW w:type="dxa" w:w="4111"/>
            <w:gridSpan w:val="5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</w:tcPr>
          <w:p w14:paraId="0A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16"/>
              </w:rPr>
            </w:pPr>
          </w:p>
          <w:p w14:paraId="0B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ПРОКУРАТУРА</w:t>
            </w:r>
          </w:p>
          <w:p w14:paraId="0C000000">
            <w:pPr>
              <w:widowControl w:val="0"/>
              <w:spacing w:after="0" w:line="240" w:lineRule="auto"/>
              <w:ind w:firstLine="0" w:left="45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РОССИЙСКОЙ ФЕДЕРАЦИИ</w:t>
            </w:r>
          </w:p>
          <w:p w14:paraId="0D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ПРОКУРАТУРА  Костромского района</w:t>
            </w:r>
          </w:p>
          <w:p w14:paraId="0E000000">
            <w:pPr>
              <w:widowControl w:val="0"/>
              <w:spacing w:after="0" w:before="12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пр-т Мира, 1/2,                           г.Кострома, 156000, </w:t>
            </w:r>
          </w:p>
          <w:p w14:paraId="0F000000">
            <w:pPr>
              <w:widowControl w:val="0"/>
              <w:spacing w:after="0" w:line="252" w:lineRule="auto"/>
              <w:ind w:firstLine="0" w:left="45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тел. 45-47-32</w:t>
            </w:r>
          </w:p>
          <w:p w14:paraId="1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exact" w:val="397"/>
        </w:trPr>
        <w:tc>
          <w:tcPr>
            <w:tcW w:type="dxa" w:w="426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3685"/>
            <w:gridSpan w:val="4"/>
            <w:tcBorders>
              <w:top w:color="000000" w:sz="4" w:val="nil"/>
              <w:left w:color="000000" w:sz="4" w:val="nil"/>
              <w:bottom w:sz="4" w:val="nil"/>
              <w:right w:color="000000" w:sz="4" w:val="nil"/>
            </w:tcBorders>
            <w:tcFitText w:val="1"/>
            <w:vAlign w:val="center"/>
          </w:tcPr>
          <w:p w14:paraId="1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</w:rPr>
            </w:pPr>
            <w:bookmarkStart w:id="3" w:name="REGNUMDATESTAMP"/>
            <w:bookmarkEnd w:id="3"/>
          </w:p>
        </w:tc>
      </w:tr>
    </w:tbl>
    <w:p w14:paraId="13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tbl>
      <w:tblPr>
        <w:tblStyle w:val="Style_5"/>
        <w:tblpPr w:bottomFromText="0" w:horzAnchor="margin" w:leftFromText="181" w:rightFromText="181" w:tblpX="4620" w:tblpY="1390" w:topFromText="0" w:vertAnchor="page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245"/>
      </w:tblGrid>
      <w:tr>
        <w:tc>
          <w:tcPr>
            <w:tcW w:type="dxa" w:w="524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4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Врип главы администрации Костромского муниципального района Костромской области</w:t>
            </w:r>
          </w:p>
          <w:p w14:paraId="15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Нагацкому В.Г.</w:t>
            </w:r>
          </w:p>
          <w:p w14:paraId="16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spacing w:after="240" w:before="240" w:line="240" w:lineRule="exact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Главам администраций сельских поселений Костромского муниципального района Костромской области </w:t>
            </w:r>
          </w:p>
        </w:tc>
      </w:tr>
    </w:tbl>
    <w:p w14:paraId="18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9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</w:rPr>
        <w:drawing>
          <wp:anchor allowOverlap="true" behindDoc="true" distL="114300" distR="114300" layoutInCell="true" locked="false" relativeHeight="251658240" simplePos="false">
            <wp:simplePos x="0" y="0"/>
            <wp:positionH relativeFrom="column">
              <wp:posOffset>742199</wp:posOffset>
            </wp:positionH>
            <wp:positionV relativeFrom="page">
              <wp:posOffset>199159</wp:posOffset>
            </wp:positionV>
            <wp:extent cx="720000" cy="72000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720000" cy="72000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A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B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C000000">
      <w:pPr>
        <w:widowControl w:val="0"/>
        <w:tabs>
          <w:tab w:leader="none" w:pos="4395" w:val="left"/>
        </w:tabs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D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E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1F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0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1000000">
      <w:pPr>
        <w:widowControl w:val="0"/>
        <w:spacing w:after="0" w:line="240" w:lineRule="exact"/>
        <w:ind/>
        <w:rPr>
          <w:rFonts w:ascii="Times New Roman" w:hAnsi="Times New Roman"/>
          <w:color w:val="000000"/>
          <w:sz w:val="28"/>
        </w:rPr>
      </w:pPr>
    </w:p>
    <w:p w14:paraId="22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4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5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/>
        <w:jc w:val="both"/>
        <w:rPr>
          <w:rFonts w:ascii="Times New Roman" w:hAnsi="Times New Roman"/>
          <w:color w:themeColor="dark1" w:val="000000"/>
          <w:sz w:val="28"/>
        </w:rPr>
      </w:pPr>
    </w:p>
    <w:p w14:paraId="26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Направляю для размещения на сайтах органов местного самоуправления в сети Интернет информацию о том, что прокурором области совместно с руководителем УФССП России по Костромской области 21.10.2026 с 14 часов 30 минут в прокуратуре Костромской области будет осуществляться прием граждан, в том числе посредством видеоконференцсвязи, по вопросам исполнения законодательства об исполнительном производстве.</w:t>
      </w:r>
    </w:p>
    <w:p w14:paraId="27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  <w:r>
        <w:rPr>
          <w:rFonts w:ascii="Times New Roman" w:hAnsi="Times New Roman"/>
          <w:color w:themeColor="dark1" w:val="000000"/>
          <w:sz w:val="28"/>
        </w:rPr>
        <w:t>Записаться на прием можно, позвонив по номеру телефона прокуратуры Костромского района 45-47-32.</w:t>
      </w:r>
    </w:p>
    <w:p w14:paraId="28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auto"/>
        <w:ind w:firstLine="709"/>
        <w:jc w:val="both"/>
        <w:rPr>
          <w:rFonts w:ascii="Times New Roman" w:hAnsi="Times New Roman"/>
          <w:color w:themeColor="dark1" w:val="000000"/>
          <w:sz w:val="28"/>
        </w:rPr>
      </w:pPr>
    </w:p>
    <w:p w14:paraId="29000000">
      <w:pPr>
        <w:widowControl w:val="0"/>
        <w:tabs>
          <w:tab w:leader="none" w:pos="708" w:val="left"/>
          <w:tab w:leader="none" w:pos="4153" w:val="center"/>
          <w:tab w:leader="none" w:pos="8306" w:val="right"/>
        </w:tabs>
        <w:spacing w:after="0" w:line="240" w:lineRule="exact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tbl>
      <w:tblPr>
        <w:tblStyle w:val="Style_5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402"/>
        <w:gridCol w:w="3748"/>
        <w:gridCol w:w="2773"/>
      </w:tblGrid>
      <w:tr>
        <w:trPr>
          <w:trHeight w:hRule="atLeast" w:val="280"/>
        </w:trPr>
        <w:tc>
          <w:tcPr>
            <w:tcW w:type="dxa" w:w="340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A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B000000">
            <w:pPr>
              <w:widowControl w:val="0"/>
              <w:spacing w:after="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C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  <w:p w14:paraId="2D000000">
            <w:pPr>
              <w:widowControl w:val="0"/>
              <w:spacing w:after="0" w:line="240" w:lineRule="exact"/>
              <w:ind w:firstLine="0" w:left="-113"/>
              <w:jc w:val="both"/>
              <w:rPr>
                <w:rFonts w:ascii="Times New Roman" w:hAnsi="Times New Roman"/>
                <w:sz w:val="28"/>
              </w:rPr>
            </w:pPr>
          </w:p>
          <w:p w14:paraId="2E000000">
            <w:pPr>
              <w:widowControl w:val="0"/>
              <w:spacing w:after="0" w:line="240" w:lineRule="exact"/>
              <w:ind w:firstLine="0" w:left="-113" w:right="-1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старший советник юстиции</w:t>
            </w:r>
          </w:p>
        </w:tc>
        <w:tc>
          <w:tcPr>
            <w:tcW w:type="dxa" w:w="374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2F000000">
            <w:pPr>
              <w:widowControl w:val="0"/>
              <w:spacing w:after="0" w:line="360" w:lineRule="exact"/>
              <w:ind/>
              <w:rPr>
                <w:color w:val="BFBFBF"/>
                <w:sz w:val="24"/>
              </w:rPr>
            </w:pPr>
            <w:bookmarkStart w:id="4" w:name="SIGNERSTAMP1"/>
            <w:r>
              <w:rPr>
                <w:color w:val="BFBFBF"/>
                <w:sz w:val="24"/>
              </w:rPr>
              <w:t>эл.подпись</w:t>
            </w:r>
            <w:bookmarkEnd w:id="4"/>
          </w:p>
        </w:tc>
        <w:tc>
          <w:tcPr>
            <w:tcW w:type="dxa" w:w="277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30000000">
            <w:pPr>
              <w:widowControl w:val="0"/>
              <w:spacing w:after="0" w:line="240" w:lineRule="exact"/>
              <w:ind w:right="-106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А.А. Хрусталев</w:t>
            </w:r>
          </w:p>
        </w:tc>
      </w:tr>
    </w:tbl>
    <w:p w14:paraId="3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9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A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B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C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D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E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3F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0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1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2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3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4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18"/>
        </w:rPr>
      </w:pPr>
    </w:p>
    <w:p w14:paraId="45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6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7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48000000">
      <w:pPr>
        <w:widowControl w:val="0"/>
        <w:spacing w:after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Е.А. Скородумова, 47-34-02</w:t>
      </w:r>
    </w:p>
    <w:sectPr>
      <w:headerReference r:id="rId2" w:type="default"/>
      <w:footerReference r:id="rId1" w:type="first"/>
      <w:pgSz w:h="16848" w:orient="portrait" w:w="11908"/>
      <w:pgMar w:bottom="1134" w:footer="0" w:gutter="0" w:header="709" w:left="1417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spacing w:after="60"/>
      <w:ind/>
    </w:pPr>
  </w:p>
  <w:tbl>
    <w:tblPr>
      <w:tblStyle w:val="Style_2"/>
      <w:tblW w:type="auto" w:w="0"/>
      <w:jc w:val="right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5994"/>
      <w:gridCol w:w="3643"/>
    </w:tblGrid>
    <w:tr>
      <w:trPr>
        <w:trHeight w:hRule="atLeast" w:val="57"/>
      </w:trPr>
      <w:tc>
        <w:tcPr>
          <w:tcW w:type="dxa" w:w="5994"/>
          <w:tcBorders>
            <w:top w:sz="4" w:val="nil"/>
            <w:left w:sz="4" w:val="nil"/>
            <w:bottom w:sz="4" w:val="nil"/>
            <w:right w:color="000000" w:sz="6" w:val="single"/>
            <w:tl2br w:sz="4" w:val="nil"/>
            <w:tr2bl w:sz="4" w:val="nil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2000000">
          <w:pPr>
            <w:widowControl w:val="0"/>
            <w:spacing w:after="60"/>
            <w:ind/>
            <w:jc w:val="center"/>
            <w:rPr>
              <w:rFonts w:ascii="Times New Roman" w:hAnsi="Times New Roman"/>
              <w:sz w:val="16"/>
            </w:rPr>
          </w:pPr>
        </w:p>
      </w:tc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0"/>
            <w:tabs>
              <w:tab w:leader="none" w:pos="0" w:val="left"/>
            </w:tabs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0"/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</w:t>
          </w:r>
          <w:bookmarkStart w:id="2" w:name="REGNUMSTAMP"/>
          <w:r>
            <w:rPr>
              <w:rFonts w:ascii="Times New Roman" w:hAnsi="Times New Roman"/>
              <w:sz w:val="16"/>
            </w:rPr>
            <w:t xml:space="preserve">№ </w:t>
          </w:r>
          <w:r>
            <w:rPr>
              <w:rFonts w:ascii="Times New Roman" w:hAnsi="Times New Roman"/>
              <w:color w:themeColor="text1" w:val="000000"/>
              <w:sz w:val="16"/>
            </w:rPr>
            <w:t>рег.номер</w:t>
          </w:r>
          <w:bookmarkEnd w:id="2"/>
        </w:p>
      </w:tc>
    </w:tr>
  </w:tbl>
  <w:p w14:paraId="05000000">
    <w:pPr>
      <w:pStyle w:val="Style_1"/>
      <w:widowControl w:val="0"/>
      <w:spacing w:after="60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3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7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160" w:line="264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7" w:type="paragraph">
    <w:name w:val="toc 2"/>
    <w:next w:val="Style_6"/>
    <w:link w:val="Style_7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3" w:type="paragraph">
    <w:name w:val="header"/>
    <w:basedOn w:val="Style_6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6_ch"/>
    <w:link w:val="Style_3"/>
  </w:style>
  <w:style w:styleId="Style_9" w:type="paragraph">
    <w:name w:val="toc 6"/>
    <w:next w:val="Style_6"/>
    <w:link w:val="Style_9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Абзац списка1"/>
    <w:basedOn w:val="Style_6"/>
    <w:link w:val="Style_13_ch"/>
    <w:pPr>
      <w:widowControl w:val="0"/>
      <w:spacing w:line="252" w:lineRule="auto"/>
      <w:ind w:firstLine="0" w:left="720"/>
      <w:contextualSpacing w:val="1"/>
    </w:pPr>
  </w:style>
  <w:style w:styleId="Style_13_ch" w:type="character">
    <w:name w:val="Абзац списка1"/>
    <w:basedOn w:val="Style_6_ch"/>
    <w:link w:val="Style_13"/>
  </w:style>
  <w:style w:styleId="Style_14" w:type="paragraph">
    <w:name w:val="toc 3"/>
    <w:next w:val="Style_6"/>
    <w:link w:val="Style_1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6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4" w:type="paragraph">
    <w:name w:val="heading 1"/>
    <w:basedOn w:val="Style_6"/>
    <w:next w:val="Style_6"/>
    <w:link w:val="Style_4_ch"/>
    <w:uiPriority w:val="9"/>
    <w:qFormat/>
    <w:pPr>
      <w:keepNext w:val="1"/>
      <w:keepLines w:val="1"/>
      <w:widowControl w:val="0"/>
      <w:spacing w:after="0" w:before="480"/>
      <w:ind/>
      <w:outlineLvl w:val="0"/>
    </w:pPr>
    <w:rPr>
      <w:rFonts w:ascii="Calibri Light" w:hAnsi="Calibri Light"/>
      <w:b w:val="1"/>
      <w:color w:val="2E74B5"/>
      <w:sz w:val="28"/>
    </w:rPr>
  </w:style>
  <w:style w:styleId="Style_4_ch" w:type="character">
    <w:name w:val="heading 1"/>
    <w:basedOn w:val="Style_6_ch"/>
    <w:link w:val="Style_4"/>
    <w:rPr>
      <w:rFonts w:ascii="Calibri Light" w:hAnsi="Calibri Light"/>
      <w:b w:val="1"/>
      <w:color w:val="2E74B5"/>
      <w:sz w:val="28"/>
    </w:rPr>
  </w:style>
  <w:style w:styleId="Style_16" w:type="paragraph">
    <w:name w:val="Гиперссылка1"/>
    <w:basedOn w:val="Style_17"/>
    <w:link w:val="Style_16_ch"/>
    <w:rPr>
      <w:color w:themeColor="hyperlink" w:val="0563C1"/>
      <w:u w:val="single"/>
    </w:rPr>
  </w:style>
  <w:style w:styleId="Style_16_ch" w:type="character">
    <w:name w:val="Гиперссылка1"/>
    <w:basedOn w:val="Style_17_ch"/>
    <w:link w:val="Style_16"/>
    <w:rPr>
      <w:color w:themeColor="hyperlink" w:val="0563C1"/>
      <w:u w:val="single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6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0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6"/>
    <w:link w:val="Style_22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  <w:rPr>
      <w:sz w:val="22"/>
    </w:rPr>
  </w:style>
  <w:style w:styleId="Style_23_ch" w:type="character">
    <w:name w:val="Обычный1"/>
    <w:link w:val="Style_23"/>
    <w:rPr>
      <w:sz w:val="22"/>
    </w:rPr>
  </w:style>
  <w:style w:styleId="Style_24" w:type="paragraph">
    <w:name w:val="toc 8"/>
    <w:next w:val="Style_6"/>
    <w:link w:val="Style_24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7" w:type="paragraph">
    <w:name w:val="Основной шрифт абзаца1"/>
    <w:link w:val="Style_17_ch"/>
  </w:style>
  <w:style w:styleId="Style_17_ch" w:type="character">
    <w:name w:val="Основной шрифт абзаца1"/>
    <w:link w:val="Style_17"/>
  </w:style>
  <w:style w:styleId="Style_1" w:type="paragraph">
    <w:name w:val="footer"/>
    <w:basedOn w:val="Style_6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footer"/>
    <w:basedOn w:val="Style_6_ch"/>
    <w:link w:val="Style_1"/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oc 5"/>
    <w:next w:val="Style_6"/>
    <w:link w:val="Style_26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Абзац списка2"/>
    <w:basedOn w:val="Style_6"/>
    <w:link w:val="Style_27_ch"/>
    <w:pPr>
      <w:widowControl w:val="0"/>
      <w:ind w:firstLine="0" w:left="720"/>
      <w:contextualSpacing w:val="1"/>
    </w:pPr>
  </w:style>
  <w:style w:styleId="Style_27_ch" w:type="character">
    <w:name w:val="Абзац списка2"/>
    <w:basedOn w:val="Style_6_ch"/>
    <w:link w:val="Style_27"/>
  </w:style>
  <w:style w:styleId="Style_28" w:type="paragraph">
    <w:name w:val="Subtitle"/>
    <w:next w:val="Style_6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6"/>
    <w:link w:val="Style_2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Сетка таблицы2"/>
    <w:basedOn w:val="Style_2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Сетка таблицы3"/>
    <w:basedOn w:val="Style_2"/>
    <w:rPr>
      <w:color w:val="000000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4" w:type="table">
    <w:name w:val="Сетка таблицы1"/>
    <w:basedOn w:val="Style_2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2026-10-10T12:16:54Z</dcterms:created>
  <dcterms:modified xsi:type="dcterms:W3CDTF">2026-10-10T12:16:54Z</dcterms:modified>
</cp:coreProperties>
</file>